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F" w:rsidRPr="00D03142" w:rsidRDefault="002032EF" w:rsidP="007F19F2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42">
        <w:rPr>
          <w:rFonts w:ascii="Times New Roman" w:hAnsi="Times New Roman" w:cs="Times New Roman"/>
          <w:b/>
          <w:sz w:val="24"/>
          <w:szCs w:val="24"/>
        </w:rPr>
        <w:t>GURU</w:t>
      </w:r>
      <w:r w:rsidR="00D03142" w:rsidRPr="00D03142">
        <w:rPr>
          <w:rFonts w:ascii="Times New Roman" w:hAnsi="Times New Roman" w:cs="Times New Roman"/>
          <w:b/>
          <w:sz w:val="24"/>
          <w:szCs w:val="24"/>
        </w:rPr>
        <w:t xml:space="preserve"> NANAK DEV ENGINEEERING COLLEGE,</w:t>
      </w:r>
      <w:r w:rsidRPr="00D03142">
        <w:rPr>
          <w:rFonts w:ascii="Times New Roman" w:hAnsi="Times New Roman" w:cs="Times New Roman"/>
          <w:b/>
          <w:sz w:val="24"/>
          <w:szCs w:val="24"/>
        </w:rPr>
        <w:t xml:space="preserve"> LUDHIANA</w:t>
      </w:r>
    </w:p>
    <w:p w:rsidR="002032EF" w:rsidRPr="007F19F2" w:rsidRDefault="002032EF" w:rsidP="007F19F2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DEPARTMENT OF </w:t>
      </w:r>
      <w:r w:rsidR="00D03142" w:rsidRPr="007F1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ELECTRICAL </w:t>
      </w:r>
      <w:r w:rsidRPr="007F19F2">
        <w:rPr>
          <w:rFonts w:ascii="Times New Roman" w:hAnsi="Times New Roman" w:cs="Times New Roman"/>
          <w:b/>
          <w:i/>
          <w:sz w:val="24"/>
          <w:szCs w:val="24"/>
          <w:u w:val="single"/>
        </w:rPr>
        <w:t>ENGINEERING</w:t>
      </w:r>
    </w:p>
    <w:p w:rsidR="007F19F2" w:rsidRDefault="002032EF" w:rsidP="007F19F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142">
        <w:rPr>
          <w:rFonts w:ascii="Times New Roman" w:hAnsi="Times New Roman" w:cs="Times New Roman"/>
          <w:sz w:val="24"/>
          <w:szCs w:val="24"/>
        </w:rPr>
        <w:t>Ref.</w:t>
      </w:r>
      <w:proofErr w:type="gramEnd"/>
      <w:r w:rsidRPr="00D03142">
        <w:rPr>
          <w:rFonts w:ascii="Times New Roman" w:hAnsi="Times New Roman" w:cs="Times New Roman"/>
          <w:sz w:val="24"/>
          <w:szCs w:val="24"/>
        </w:rPr>
        <w:t xml:space="preserve"> No………                                                                                                             </w:t>
      </w:r>
      <w:r w:rsidR="007F19F2">
        <w:rPr>
          <w:rFonts w:ascii="Times New Roman" w:hAnsi="Times New Roman" w:cs="Times New Roman"/>
          <w:sz w:val="24"/>
          <w:szCs w:val="24"/>
        </w:rPr>
        <w:t>D</w:t>
      </w:r>
      <w:r w:rsidRPr="00D03142">
        <w:rPr>
          <w:rFonts w:ascii="Times New Roman" w:hAnsi="Times New Roman" w:cs="Times New Roman"/>
          <w:sz w:val="24"/>
          <w:szCs w:val="24"/>
        </w:rPr>
        <w:t>ated:</w:t>
      </w:r>
    </w:p>
    <w:p w:rsidR="007F19F2" w:rsidRPr="007F19F2" w:rsidRDefault="002032EF" w:rsidP="007F19F2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3142">
        <w:rPr>
          <w:rFonts w:ascii="Times New Roman" w:hAnsi="Times New Roman" w:cs="Times New Roman"/>
          <w:sz w:val="24"/>
          <w:szCs w:val="24"/>
          <w:u w:val="single"/>
        </w:rPr>
        <w:t>Notice for Minor Engineering Degree</w:t>
      </w:r>
    </w:p>
    <w:p w:rsidR="007F19F2" w:rsidRDefault="002032EF" w:rsidP="00EB7C36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C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03142" w:rsidRPr="00EB7C3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D03142" w:rsidRPr="00EB7C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142" w:rsidRPr="00EB7C36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EB7C36">
        <w:rPr>
          <w:rFonts w:ascii="Times New Roman" w:hAnsi="Times New Roman" w:cs="Times New Roman"/>
          <w:sz w:val="24"/>
          <w:szCs w:val="24"/>
        </w:rPr>
        <w:t xml:space="preserve"> of </w:t>
      </w:r>
      <w:r w:rsidR="005E7756">
        <w:rPr>
          <w:rFonts w:ascii="Times New Roman" w:hAnsi="Times New Roman" w:cs="Times New Roman"/>
          <w:sz w:val="24"/>
          <w:szCs w:val="24"/>
        </w:rPr>
        <w:t xml:space="preserve">2018 admission batch onwards and </w:t>
      </w:r>
      <w:r w:rsidRPr="00EB7C36">
        <w:rPr>
          <w:rFonts w:ascii="Times New Roman" w:hAnsi="Times New Roman" w:cs="Times New Roman"/>
          <w:sz w:val="24"/>
          <w:szCs w:val="24"/>
        </w:rPr>
        <w:t xml:space="preserve">branches </w:t>
      </w:r>
      <w:r w:rsidR="00D03142" w:rsidRPr="00EB7C36">
        <w:rPr>
          <w:rFonts w:ascii="Times New Roman" w:hAnsi="Times New Roman" w:cs="Times New Roman"/>
          <w:sz w:val="24"/>
          <w:szCs w:val="24"/>
        </w:rPr>
        <w:t>(</w:t>
      </w:r>
      <w:r w:rsidRPr="00EB7C36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D03142" w:rsidRPr="00EB7C36">
        <w:rPr>
          <w:rFonts w:ascii="Times New Roman" w:hAnsi="Times New Roman" w:cs="Times New Roman"/>
          <w:sz w:val="24"/>
          <w:szCs w:val="24"/>
        </w:rPr>
        <w:t>E</w:t>
      </w:r>
      <w:r w:rsidRPr="00EB7C36">
        <w:rPr>
          <w:rFonts w:ascii="Times New Roman" w:hAnsi="Times New Roman" w:cs="Times New Roman"/>
          <w:sz w:val="24"/>
          <w:szCs w:val="24"/>
        </w:rPr>
        <w:t xml:space="preserve">E) can opt for minor engineering degree </w:t>
      </w:r>
      <w:r w:rsidR="00D03142" w:rsidRPr="00EB7C36">
        <w:rPr>
          <w:rFonts w:ascii="Times New Roman" w:hAnsi="Times New Roman" w:cs="Times New Roman"/>
          <w:sz w:val="24"/>
          <w:szCs w:val="24"/>
        </w:rPr>
        <w:t>as per the following guidelines:</w:t>
      </w:r>
    </w:p>
    <w:p w:rsidR="00EB7C36" w:rsidRPr="00EB7C36" w:rsidRDefault="00EB7C36" w:rsidP="00EB7C36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36" w:rsidRDefault="00D03142" w:rsidP="00EB7C36">
      <w:pPr>
        <w:pStyle w:val="ListParagraph"/>
        <w:numPr>
          <w:ilvl w:val="0"/>
          <w:numId w:val="1"/>
        </w:numPr>
        <w:tabs>
          <w:tab w:val="left" w:pos="15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36">
        <w:rPr>
          <w:rFonts w:ascii="Times New Roman" w:hAnsi="Times New Roman" w:cs="Times New Roman"/>
          <w:sz w:val="24"/>
          <w:szCs w:val="24"/>
        </w:rPr>
        <w:t>The students can earn 8</w:t>
      </w:r>
      <w:r w:rsidR="002032EF" w:rsidRPr="00EB7C36">
        <w:rPr>
          <w:rFonts w:ascii="Times New Roman" w:hAnsi="Times New Roman" w:cs="Times New Roman"/>
          <w:sz w:val="24"/>
          <w:szCs w:val="24"/>
        </w:rPr>
        <w:t xml:space="preserve"> credits out of total 20 credits through MOOCs. T</w:t>
      </w:r>
      <w:r w:rsidRPr="00EB7C36">
        <w:rPr>
          <w:rFonts w:ascii="Times New Roman" w:hAnsi="Times New Roman" w:cs="Times New Roman"/>
          <w:sz w:val="24"/>
          <w:szCs w:val="24"/>
        </w:rPr>
        <w:t>he remaining12 credits have to b</w:t>
      </w:r>
      <w:r w:rsidR="002032EF" w:rsidRPr="00EB7C36">
        <w:rPr>
          <w:rFonts w:ascii="Times New Roman" w:hAnsi="Times New Roman" w:cs="Times New Roman"/>
          <w:sz w:val="24"/>
          <w:szCs w:val="24"/>
        </w:rPr>
        <w:t>e earned through class room teaching.</w:t>
      </w:r>
    </w:p>
    <w:p w:rsidR="005E7756" w:rsidRPr="00EB7C36" w:rsidRDefault="005E7756" w:rsidP="00EB7C36">
      <w:pPr>
        <w:pStyle w:val="ListParagraph"/>
        <w:numPr>
          <w:ilvl w:val="0"/>
          <w:numId w:val="1"/>
        </w:numPr>
        <w:tabs>
          <w:tab w:val="left" w:pos="15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must opt for a </w:t>
      </w:r>
      <w:r w:rsidR="00215503">
        <w:rPr>
          <w:rFonts w:ascii="Times New Roman" w:hAnsi="Times New Roman" w:cs="Times New Roman"/>
          <w:sz w:val="24"/>
          <w:szCs w:val="24"/>
        </w:rPr>
        <w:t xml:space="preserve">minimum of </w:t>
      </w:r>
      <w:r>
        <w:rPr>
          <w:rFonts w:ascii="Times New Roman" w:hAnsi="Times New Roman" w:cs="Times New Roman"/>
          <w:sz w:val="24"/>
          <w:szCs w:val="24"/>
        </w:rPr>
        <w:t xml:space="preserve">12 week MOOC course as per the list attached herewith. A student can earn 4 credits by passing a 12 week MOOC course. </w:t>
      </w:r>
    </w:p>
    <w:p w:rsidR="007F19F2" w:rsidRPr="00EB7C36" w:rsidRDefault="002032EF" w:rsidP="007F19F2">
      <w:pPr>
        <w:pStyle w:val="ListParagraph"/>
        <w:numPr>
          <w:ilvl w:val="0"/>
          <w:numId w:val="1"/>
        </w:numPr>
        <w:tabs>
          <w:tab w:val="left" w:pos="15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36">
        <w:rPr>
          <w:rFonts w:ascii="Times New Roman" w:hAnsi="Times New Roman" w:cs="Times New Roman"/>
          <w:sz w:val="24"/>
          <w:szCs w:val="24"/>
        </w:rPr>
        <w:t xml:space="preserve">The credits earned in Minor engineering </w:t>
      </w:r>
      <w:r w:rsidR="005E7756">
        <w:rPr>
          <w:rFonts w:ascii="Times New Roman" w:hAnsi="Times New Roman" w:cs="Times New Roman"/>
          <w:sz w:val="24"/>
          <w:szCs w:val="24"/>
        </w:rPr>
        <w:t xml:space="preserve">through MOOCs </w:t>
      </w:r>
      <w:r w:rsidRPr="00EB7C36">
        <w:rPr>
          <w:rFonts w:ascii="Times New Roman" w:hAnsi="Times New Roman" w:cs="Times New Roman"/>
          <w:sz w:val="24"/>
          <w:szCs w:val="24"/>
        </w:rPr>
        <w:t xml:space="preserve">will not be considered for </w:t>
      </w:r>
      <w:proofErr w:type="spellStart"/>
      <w:r w:rsidRPr="00EB7C36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EB7C36">
        <w:rPr>
          <w:rFonts w:ascii="Times New Roman" w:hAnsi="Times New Roman" w:cs="Times New Roman"/>
          <w:sz w:val="24"/>
          <w:szCs w:val="24"/>
        </w:rPr>
        <w:t xml:space="preserve"> degree. </w:t>
      </w:r>
    </w:p>
    <w:p w:rsidR="007F19F2" w:rsidRPr="00EB7C36" w:rsidRDefault="002032EF" w:rsidP="007F19F2">
      <w:pPr>
        <w:pStyle w:val="ListParagraph"/>
        <w:numPr>
          <w:ilvl w:val="0"/>
          <w:numId w:val="1"/>
        </w:num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36">
        <w:rPr>
          <w:rFonts w:ascii="Times New Roman" w:hAnsi="Times New Roman" w:cs="Times New Roman"/>
          <w:sz w:val="24"/>
          <w:szCs w:val="24"/>
        </w:rPr>
        <w:t xml:space="preserve">Passed out students </w:t>
      </w:r>
      <w:r w:rsidR="005E7756">
        <w:rPr>
          <w:rFonts w:ascii="Times New Roman" w:hAnsi="Times New Roman" w:cs="Times New Roman"/>
          <w:sz w:val="24"/>
          <w:szCs w:val="24"/>
        </w:rPr>
        <w:t xml:space="preserve">(of 2018 admission batch onwards only) </w:t>
      </w:r>
      <w:r w:rsidR="00DD5B75">
        <w:rPr>
          <w:rFonts w:ascii="Times New Roman" w:hAnsi="Times New Roman" w:cs="Times New Roman"/>
          <w:sz w:val="24"/>
          <w:szCs w:val="24"/>
        </w:rPr>
        <w:t>can also avail the option of pu</w:t>
      </w:r>
      <w:r w:rsidRPr="00EB7C36">
        <w:rPr>
          <w:rFonts w:ascii="Times New Roman" w:hAnsi="Times New Roman" w:cs="Times New Roman"/>
          <w:sz w:val="24"/>
          <w:szCs w:val="24"/>
        </w:rPr>
        <w:t xml:space="preserve">rsuing minor degree in the concerned subject, however the degree must be completed within stipulated period as notified by IKGPTU for the completion of the </w:t>
      </w:r>
      <w:proofErr w:type="spellStart"/>
      <w:r w:rsidRPr="00EB7C3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EB7C36">
        <w:rPr>
          <w:rFonts w:ascii="Times New Roman" w:hAnsi="Times New Roman" w:cs="Times New Roman"/>
          <w:sz w:val="24"/>
          <w:szCs w:val="24"/>
        </w:rPr>
        <w:t>.</w:t>
      </w:r>
    </w:p>
    <w:p w:rsidR="002032EF" w:rsidRPr="00EB7C36" w:rsidRDefault="002032EF" w:rsidP="007F19F2">
      <w:pPr>
        <w:pStyle w:val="ListParagraph"/>
        <w:numPr>
          <w:ilvl w:val="0"/>
          <w:numId w:val="1"/>
        </w:num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36">
        <w:rPr>
          <w:rFonts w:ascii="Times New Roman" w:hAnsi="Times New Roman" w:cs="Times New Roman"/>
          <w:sz w:val="24"/>
          <w:szCs w:val="24"/>
        </w:rPr>
        <w:t>The duly filed Perform</w:t>
      </w:r>
      <w:r w:rsidR="00D03142" w:rsidRPr="00EB7C36">
        <w:rPr>
          <w:rFonts w:ascii="Times New Roman" w:hAnsi="Times New Roman" w:cs="Times New Roman"/>
          <w:sz w:val="24"/>
          <w:szCs w:val="24"/>
        </w:rPr>
        <w:t xml:space="preserve">a </w:t>
      </w:r>
      <w:r w:rsidR="00EB7C36">
        <w:rPr>
          <w:rFonts w:ascii="Times New Roman" w:hAnsi="Times New Roman" w:cs="Times New Roman"/>
          <w:sz w:val="24"/>
          <w:szCs w:val="24"/>
        </w:rPr>
        <w:t xml:space="preserve">given herewith </w:t>
      </w:r>
      <w:r w:rsidR="00D03142" w:rsidRPr="00EB7C36">
        <w:rPr>
          <w:rFonts w:ascii="Times New Roman" w:hAnsi="Times New Roman" w:cs="Times New Roman"/>
          <w:sz w:val="24"/>
          <w:szCs w:val="24"/>
        </w:rPr>
        <w:t>(</w:t>
      </w:r>
      <w:r w:rsidR="00EB7C36">
        <w:rPr>
          <w:rFonts w:ascii="Times New Roman" w:hAnsi="Times New Roman" w:cs="Times New Roman"/>
          <w:sz w:val="24"/>
          <w:szCs w:val="24"/>
        </w:rPr>
        <w:t xml:space="preserve">also </w:t>
      </w:r>
      <w:r w:rsidR="00D03142" w:rsidRPr="00EB7C36">
        <w:rPr>
          <w:rFonts w:ascii="Times New Roman" w:hAnsi="Times New Roman" w:cs="Times New Roman"/>
          <w:sz w:val="24"/>
          <w:szCs w:val="24"/>
        </w:rPr>
        <w:t xml:space="preserve">available on departmental </w:t>
      </w:r>
      <w:proofErr w:type="spellStart"/>
      <w:r w:rsidR="00D03142" w:rsidRPr="00EB7C36">
        <w:rPr>
          <w:rFonts w:ascii="Times New Roman" w:hAnsi="Times New Roman" w:cs="Times New Roman"/>
          <w:sz w:val="24"/>
          <w:szCs w:val="24"/>
        </w:rPr>
        <w:t>we</w:t>
      </w:r>
      <w:r w:rsidRPr="00EB7C36">
        <w:rPr>
          <w:rFonts w:ascii="Times New Roman" w:hAnsi="Times New Roman" w:cs="Times New Roman"/>
          <w:sz w:val="24"/>
          <w:szCs w:val="24"/>
        </w:rPr>
        <w:t>blink</w:t>
      </w:r>
      <w:proofErr w:type="spellEnd"/>
      <w:r w:rsidRPr="00EB7C36">
        <w:rPr>
          <w:rFonts w:ascii="Times New Roman" w:hAnsi="Times New Roman" w:cs="Times New Roman"/>
          <w:sz w:val="24"/>
          <w:szCs w:val="24"/>
        </w:rPr>
        <w:t xml:space="preserve">) forwarded by head of the parent department must be submitted </w:t>
      </w:r>
      <w:r w:rsidR="00EB7C36" w:rsidRPr="00EB7C36">
        <w:rPr>
          <w:rFonts w:ascii="Times New Roman" w:hAnsi="Times New Roman" w:cs="Times New Roman"/>
          <w:sz w:val="24"/>
          <w:szCs w:val="24"/>
        </w:rPr>
        <w:t xml:space="preserve">to Mrs. </w:t>
      </w:r>
      <w:proofErr w:type="spellStart"/>
      <w:r w:rsidR="00EB7C36" w:rsidRPr="00EB7C36">
        <w:rPr>
          <w:rFonts w:ascii="Times New Roman" w:hAnsi="Times New Roman" w:cs="Times New Roman"/>
          <w:sz w:val="24"/>
          <w:szCs w:val="24"/>
        </w:rPr>
        <w:t>HarinderKaur</w:t>
      </w:r>
      <w:proofErr w:type="spellEnd"/>
      <w:r w:rsidR="00EB7C36" w:rsidRPr="00EB7C36">
        <w:rPr>
          <w:rFonts w:ascii="Times New Roman" w:hAnsi="Times New Roman" w:cs="Times New Roman"/>
          <w:sz w:val="24"/>
          <w:szCs w:val="24"/>
        </w:rPr>
        <w:t>, clerk, E</w:t>
      </w:r>
      <w:r w:rsidRPr="00EB7C36">
        <w:rPr>
          <w:rFonts w:ascii="Times New Roman" w:hAnsi="Times New Roman" w:cs="Times New Roman"/>
          <w:sz w:val="24"/>
          <w:szCs w:val="24"/>
        </w:rPr>
        <w:t xml:space="preserve">E department </w:t>
      </w:r>
      <w:r w:rsidR="00EB7C36" w:rsidRPr="00EB7C36">
        <w:rPr>
          <w:rFonts w:ascii="Times New Roman" w:hAnsi="Times New Roman" w:cs="Times New Roman"/>
          <w:sz w:val="24"/>
          <w:szCs w:val="24"/>
        </w:rPr>
        <w:t>by 12</w:t>
      </w:r>
      <w:r w:rsidRPr="00EB7C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142" w:rsidRPr="00EB7C36">
        <w:rPr>
          <w:rFonts w:ascii="Times New Roman" w:hAnsi="Times New Roman" w:cs="Times New Roman"/>
          <w:sz w:val="24"/>
          <w:szCs w:val="24"/>
        </w:rPr>
        <w:t xml:space="preserve"> August </w:t>
      </w:r>
      <w:r w:rsidRPr="00EB7C36">
        <w:rPr>
          <w:rFonts w:ascii="Times New Roman" w:hAnsi="Times New Roman" w:cs="Times New Roman"/>
          <w:sz w:val="24"/>
          <w:szCs w:val="24"/>
        </w:rPr>
        <w:t>2019. The result of 1</w:t>
      </w:r>
      <w:r w:rsidRPr="00EB7C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B7C36">
        <w:rPr>
          <w:rFonts w:ascii="Times New Roman" w:hAnsi="Times New Roman" w:cs="Times New Roman"/>
          <w:sz w:val="24"/>
          <w:szCs w:val="24"/>
        </w:rPr>
        <w:t xml:space="preserve"> and 2</w:t>
      </w:r>
      <w:r w:rsidRPr="00EB7C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B7C36">
        <w:rPr>
          <w:rFonts w:ascii="Times New Roman" w:hAnsi="Times New Roman" w:cs="Times New Roman"/>
          <w:sz w:val="24"/>
          <w:szCs w:val="24"/>
        </w:rPr>
        <w:t xml:space="preserve"> semester should be attached with the </w:t>
      </w:r>
      <w:proofErr w:type="spellStart"/>
      <w:r w:rsidRPr="00EB7C36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EB7C36">
        <w:rPr>
          <w:rFonts w:ascii="Times New Roman" w:hAnsi="Times New Roman" w:cs="Times New Roman"/>
          <w:sz w:val="24"/>
          <w:szCs w:val="24"/>
        </w:rPr>
        <w:t>.</w:t>
      </w:r>
    </w:p>
    <w:p w:rsidR="007F19F2" w:rsidRPr="00EB7C36" w:rsidRDefault="007F19F2" w:rsidP="00E62B7B">
      <w:pPr>
        <w:tabs>
          <w:tab w:val="left" w:pos="15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B7B" w:rsidRDefault="00E62B7B" w:rsidP="00E62B7B">
      <w:pPr>
        <w:tabs>
          <w:tab w:val="left" w:pos="15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C36">
        <w:rPr>
          <w:rFonts w:ascii="Times New Roman" w:hAnsi="Times New Roman" w:cs="Times New Roman"/>
          <w:sz w:val="24"/>
          <w:szCs w:val="24"/>
        </w:rPr>
        <w:t>H.O.D. (EE)</w:t>
      </w:r>
    </w:p>
    <w:p w:rsidR="00570083" w:rsidRDefault="00570083" w:rsidP="00570083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CC:-</w:t>
      </w:r>
    </w:p>
    <w:p w:rsidR="00570083" w:rsidRDefault="00570083" w:rsidP="00570083">
      <w:pPr>
        <w:pStyle w:val="ListParagraph"/>
        <w:numPr>
          <w:ilvl w:val="0"/>
          <w:numId w:val="3"/>
        </w:num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H.O.D.s</w:t>
      </w:r>
    </w:p>
    <w:p w:rsidR="00570083" w:rsidRDefault="00570083" w:rsidP="00570083">
      <w:pPr>
        <w:pStyle w:val="ListParagraph"/>
        <w:numPr>
          <w:ilvl w:val="0"/>
          <w:numId w:val="3"/>
        </w:num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for kind information</w:t>
      </w:r>
    </w:p>
    <w:p w:rsidR="00570083" w:rsidRDefault="00570083" w:rsidP="00570083">
      <w:pPr>
        <w:pStyle w:val="ListParagraph"/>
        <w:numPr>
          <w:ilvl w:val="0"/>
          <w:numId w:val="3"/>
        </w:num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Academics</w:t>
      </w:r>
    </w:p>
    <w:p w:rsidR="00570083" w:rsidRDefault="00570083" w:rsidP="00570083">
      <w:pPr>
        <w:pStyle w:val="ListParagraph"/>
        <w:numPr>
          <w:ilvl w:val="0"/>
          <w:numId w:val="3"/>
        </w:num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DNB/CNB</w:t>
      </w:r>
    </w:p>
    <w:p w:rsidR="00570083" w:rsidRPr="00570083" w:rsidRDefault="00570083" w:rsidP="00570083">
      <w:pPr>
        <w:pStyle w:val="ListParagraph"/>
        <w:numPr>
          <w:ilvl w:val="0"/>
          <w:numId w:val="3"/>
        </w:num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G.K. Gill to upload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 website</w:t>
      </w:r>
    </w:p>
    <w:p w:rsidR="00F72B7D" w:rsidRDefault="00F7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B7D" w:rsidRPr="00D03142" w:rsidRDefault="00F72B7D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42">
        <w:rPr>
          <w:rFonts w:ascii="Times New Roman" w:hAnsi="Times New Roman" w:cs="Times New Roman"/>
          <w:b/>
          <w:sz w:val="24"/>
          <w:szCs w:val="24"/>
        </w:rPr>
        <w:lastRenderedPageBreak/>
        <w:t>GURU NANAK DEV ENGINEEERING COLLEGE, LUDHIANA</w:t>
      </w:r>
    </w:p>
    <w:p w:rsidR="00F72B7D" w:rsidRPr="00FE392D" w:rsidRDefault="00F72B7D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92D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ELECTRICAL</w:t>
      </w:r>
      <w:r w:rsidRPr="00FE392D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F2">
        <w:rPr>
          <w:rFonts w:ascii="Times New Roman" w:hAnsi="Times New Roman" w:cs="Times New Roman"/>
          <w:szCs w:val="20"/>
        </w:rPr>
        <w:t xml:space="preserve">List of </w:t>
      </w:r>
      <w:r w:rsidR="005E7756">
        <w:rPr>
          <w:rFonts w:ascii="Times New Roman" w:hAnsi="Times New Roman" w:cs="Times New Roman"/>
          <w:szCs w:val="20"/>
        </w:rPr>
        <w:t>courses</w:t>
      </w:r>
      <w:r w:rsidRPr="007F19F2">
        <w:rPr>
          <w:rFonts w:ascii="Times New Roman" w:hAnsi="Times New Roman" w:cs="Times New Roman"/>
          <w:szCs w:val="20"/>
        </w:rPr>
        <w:t xml:space="preserve"> for session July-Nov 2019 w</w:t>
      </w:r>
      <w:r>
        <w:rPr>
          <w:rFonts w:ascii="Times New Roman" w:hAnsi="Times New Roman" w:cs="Times New Roman"/>
          <w:szCs w:val="20"/>
        </w:rPr>
        <w:t>hich can be opted through MOOCs: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050"/>
        <w:gridCol w:w="1080"/>
        <w:gridCol w:w="1080"/>
        <w:gridCol w:w="3168"/>
      </w:tblGrid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b/>
                <w:sz w:val="18"/>
                <w:szCs w:val="18"/>
              </w:rPr>
              <w:t>Course id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b/>
                <w:sz w:val="18"/>
                <w:szCs w:val="18"/>
              </w:rPr>
              <w:t>Institute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b/>
                <w:sz w:val="18"/>
                <w:szCs w:val="18"/>
              </w:rPr>
              <w:t>Duration of Course</w:t>
            </w:r>
          </w:p>
        </w:tc>
        <w:tc>
          <w:tcPr>
            <w:tcW w:w="3168" w:type="dxa"/>
            <w:vAlign w:val="center"/>
          </w:tcPr>
          <w:p w:rsidR="00EB7C36" w:rsidRPr="007F19F2" w:rsidRDefault="00EB7C36" w:rsidP="00DA79B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b/>
                <w:sz w:val="18"/>
                <w:szCs w:val="18"/>
              </w:rPr>
              <w:t>Web link</w:t>
            </w:r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noc19-ee70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Mapping Signal Processing Algorithms to Architectures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IITM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https://swayam.gov.in/nd1_noc19_ee70/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noc19-ee35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Fundamentals of Electrical Engineering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https://swayam.gov.in/nd1_noc19_ee35/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noc19-ee36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Basic Electric Circuits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https://swayam.gov.in/nd1_noc19_ee36/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noc19-ee37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 Electronics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IITD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https://swayam.gov.in/nd1_noc19_ee37/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noc19-ee38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Analog Electronic Circuit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IITD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https://swayam.gov.in/nd1_noc19_ee38/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noc19-ee39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Op-Amp Practical Applications: Design, Simulation and Implementation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IISc</w:t>
            </w:r>
            <w:proofErr w:type="spellEnd"/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https://swayam.gov.in/nd1_noc19_ee39/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noc19-ee40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Fabrication Techniques for MEMs- based sensors: clinical Perspective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IISc</w:t>
            </w:r>
            <w:proofErr w:type="spellEnd"/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https://swayam.gov.in/nd1_noc19_ee40/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noc19-ee41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Sensors and Actuators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IISc</w:t>
            </w:r>
            <w:proofErr w:type="spellEnd"/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https://swayam.gov.in/nd1_noc19_ee41/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noc19-ee42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 engineering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 Madras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https://swayam.gov.in/nd1_noc19_ee42/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noc19-ee43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Linear System Theory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IITM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https://swayam.gov.in/nd1_noc19_ee43/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noc19-ee44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Measurement and Electronic Instruments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https://swayam.gov.in/nd1_noc19_ee44/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noc19-ee46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Analog Communication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https://swayam.gov.in/nd1_noc19_ee46/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noc19-ee48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Wireless and Cellular Communications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IITM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https://swayam.gov.in/nd1_noc19_ee48/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noc19-ee50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Signal Processing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IITM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https://swayam.gov.in/nd1_noc19_ee50/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noc19-ee51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Circuits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https://swayam.gov.in/nd1_noc19_ee51/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noc19-ee53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Neural Networks for Signal Processing – I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IISc</w:t>
            </w:r>
            <w:proofErr w:type="spellEnd"/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https://swayam.gov.in/nd1_noc19_ee53/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noc19-ee54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Microelectronics: Devices To Circuits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IITR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https://swayam.gov.in/nd1_noc19_ee54/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noc19-ee55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Image Processing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https://swayam.gov.in/nd1_noc19_ee55/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noc19-ee56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Pattern Recognition and Application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https://swayam.gov.in/nd1_noc19_ee56/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noc19-ee57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Microwave Theory and Techniques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IITB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https://swayam.gov.in/nd1_noc19_ee57/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noc19-ee58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Principles and Techniques of Modern Radar Systems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https://swayam.gov.in/nd1_noc19_ee58/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noc19-ee59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Computational Electromagnetics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IITM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https://swayam.gov.in/nd1_noc19_ee59/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noc19-ee60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Machines - I (IITKGP)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https://swayam.gov.in/nd1_noc19_ee60/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noc19-ee62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Power System Analysis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IITKGP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https://swayam.gov.in/nd1_noc19_ee62/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noc19-ee67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Fiber-Optic Communication Systems and Techniques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IITK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https://swayam.gov.in/nd1_noc19_ee67/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noc19-ee68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Microwave Engineering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IITG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https://swayam.gov.in/nd1_noc19_ee68/</w:t>
              </w:r>
            </w:hyperlink>
          </w:p>
        </w:tc>
      </w:tr>
      <w:tr w:rsidR="00EB7C36" w:rsidRPr="007F19F2" w:rsidTr="00DA79B0">
        <w:tc>
          <w:tcPr>
            <w:tcW w:w="1098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noc19-ee69</w:t>
            </w:r>
          </w:p>
        </w:tc>
        <w:tc>
          <w:tcPr>
            <w:tcW w:w="405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Machines (IITD)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IITD</w:t>
            </w:r>
          </w:p>
        </w:tc>
        <w:tc>
          <w:tcPr>
            <w:tcW w:w="1080" w:type="dxa"/>
            <w:vAlign w:val="center"/>
          </w:tcPr>
          <w:p w:rsidR="00EB7C36" w:rsidRPr="007F19F2" w:rsidRDefault="00EB7C36" w:rsidP="00DA7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weeks</w:t>
            </w:r>
          </w:p>
        </w:tc>
        <w:tc>
          <w:tcPr>
            <w:tcW w:w="3168" w:type="dxa"/>
            <w:vAlign w:val="center"/>
          </w:tcPr>
          <w:p w:rsidR="00EB7C36" w:rsidRPr="007F19F2" w:rsidRDefault="00784B15" w:rsidP="00DA79B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EB7C36" w:rsidRPr="007F19F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https://swayam.gov.in/nd1_noc19_ee69/</w:t>
              </w:r>
            </w:hyperlink>
          </w:p>
        </w:tc>
      </w:tr>
    </w:tbl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36" w:rsidRDefault="00EB7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2B7D" w:rsidRPr="00FE392D" w:rsidRDefault="00F72B7D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92D">
        <w:rPr>
          <w:rFonts w:ascii="Times New Roman" w:hAnsi="Times New Roman" w:cs="Times New Roman"/>
          <w:sz w:val="24"/>
          <w:szCs w:val="24"/>
        </w:rPr>
        <w:lastRenderedPageBreak/>
        <w:t>Performa for Minor Engineering Degree</w:t>
      </w:r>
    </w:p>
    <w:p w:rsidR="00F72B7D" w:rsidRPr="00FE392D" w:rsidRDefault="00F72B7D" w:rsidP="00F72B7D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92D">
        <w:rPr>
          <w:rFonts w:ascii="Times New Roman" w:hAnsi="Times New Roman" w:cs="Times New Roman"/>
          <w:sz w:val="24"/>
          <w:szCs w:val="24"/>
        </w:rPr>
        <w:t>(Session: July-Nov2019)</w:t>
      </w:r>
    </w:p>
    <w:p w:rsidR="00F72B7D" w:rsidRDefault="00F72B7D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92D">
        <w:rPr>
          <w:rFonts w:ascii="Times New Roman" w:hAnsi="Times New Roman" w:cs="Times New Roman"/>
          <w:sz w:val="24"/>
          <w:szCs w:val="24"/>
        </w:rPr>
        <w:t>Branch</w:t>
      </w:r>
      <w:r w:rsidR="00215503">
        <w:rPr>
          <w:rFonts w:ascii="Times New Roman" w:hAnsi="Times New Roman" w:cs="Times New Roman"/>
          <w:sz w:val="24"/>
          <w:szCs w:val="24"/>
        </w:rPr>
        <w:t xml:space="preserve"> (Parent Department)  </w:t>
      </w:r>
      <w:r w:rsidRPr="00FE392D">
        <w:rPr>
          <w:rFonts w:ascii="Times New Roman" w:hAnsi="Times New Roman" w:cs="Times New Roman"/>
          <w:sz w:val="24"/>
          <w:szCs w:val="24"/>
        </w:rPr>
        <w:t xml:space="preserve"> :___________________________________</w:t>
      </w:r>
    </w:p>
    <w:p w:rsidR="00215503" w:rsidRPr="00FE392D" w:rsidRDefault="00215503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(Minor Degree):_________________________________</w:t>
      </w:r>
    </w:p>
    <w:p w:rsidR="00F72B7D" w:rsidRPr="00FE392D" w:rsidRDefault="00F72B7D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92D">
        <w:rPr>
          <w:rFonts w:ascii="Times New Roman" w:hAnsi="Times New Roman" w:cs="Times New Roman"/>
          <w:sz w:val="24"/>
          <w:szCs w:val="24"/>
        </w:rPr>
        <w:t>University Roll No.</w:t>
      </w:r>
      <w:proofErr w:type="gramEnd"/>
      <w:r w:rsidRPr="00FE392D">
        <w:rPr>
          <w:rFonts w:ascii="Times New Roman" w:hAnsi="Times New Roman" w:cs="Times New Roman"/>
          <w:sz w:val="24"/>
          <w:szCs w:val="24"/>
        </w:rPr>
        <w:t xml:space="preserve">  :___________________________________</w:t>
      </w:r>
    </w:p>
    <w:p w:rsidR="00F72B7D" w:rsidRPr="00FE392D" w:rsidRDefault="00F72B7D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92D">
        <w:rPr>
          <w:rFonts w:ascii="Times New Roman" w:hAnsi="Times New Roman" w:cs="Times New Roman"/>
          <w:sz w:val="24"/>
          <w:szCs w:val="24"/>
        </w:rPr>
        <w:t xml:space="preserve">Semester                  </w:t>
      </w:r>
      <w:proofErr w:type="gramStart"/>
      <w:r w:rsidRPr="00FE392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39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2B7D" w:rsidRPr="00FE392D" w:rsidRDefault="00F72B7D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392D">
        <w:rPr>
          <w:rFonts w:ascii="Times New Roman" w:hAnsi="Times New Roman" w:cs="Times New Roman"/>
          <w:sz w:val="24"/>
          <w:szCs w:val="24"/>
        </w:rPr>
        <w:t xml:space="preserve">Name                        </w:t>
      </w:r>
      <w:proofErr w:type="gramStart"/>
      <w:r w:rsidRPr="00FE392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39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2B7D" w:rsidRDefault="00215503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 w:rsidR="00F72B7D" w:rsidRPr="00FE392D">
        <w:rPr>
          <w:rFonts w:ascii="Times New Roman" w:hAnsi="Times New Roman" w:cs="Times New Roman"/>
          <w:sz w:val="24"/>
          <w:szCs w:val="24"/>
        </w:rPr>
        <w:t>act No.           :____________________________________</w:t>
      </w:r>
    </w:p>
    <w:tbl>
      <w:tblPr>
        <w:tblStyle w:val="TableGrid"/>
        <w:tblW w:w="8975" w:type="dxa"/>
        <w:tblLook w:val="04A0"/>
      </w:tblPr>
      <w:tblGrid>
        <w:gridCol w:w="3168"/>
        <w:gridCol w:w="5807"/>
      </w:tblGrid>
      <w:tr w:rsidR="00C95E6E" w:rsidRPr="00FE392D" w:rsidTr="00C95E6E">
        <w:trPr>
          <w:trHeight w:val="414"/>
        </w:trPr>
        <w:tc>
          <w:tcPr>
            <w:tcW w:w="3168" w:type="dxa"/>
            <w:vMerge w:val="restart"/>
          </w:tcPr>
          <w:p w:rsidR="00C95E6E" w:rsidRPr="00FE392D" w:rsidRDefault="00C95E6E" w:rsidP="00DA79B0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D">
              <w:rPr>
                <w:rFonts w:ascii="Times New Roman" w:hAnsi="Times New Roman" w:cs="Times New Roman"/>
                <w:sz w:val="24"/>
                <w:szCs w:val="24"/>
              </w:rPr>
              <w:t>Course id</w:t>
            </w:r>
          </w:p>
        </w:tc>
        <w:tc>
          <w:tcPr>
            <w:tcW w:w="5807" w:type="dxa"/>
            <w:vMerge w:val="restart"/>
          </w:tcPr>
          <w:p w:rsidR="00C95E6E" w:rsidRPr="00FE392D" w:rsidRDefault="00C95E6E" w:rsidP="00C95E6E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D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C95E6E" w:rsidRPr="00FE392D" w:rsidTr="00C95E6E">
        <w:trPr>
          <w:trHeight w:val="414"/>
        </w:trPr>
        <w:tc>
          <w:tcPr>
            <w:tcW w:w="3168" w:type="dxa"/>
            <w:vMerge/>
          </w:tcPr>
          <w:p w:rsidR="00C95E6E" w:rsidRPr="00FE392D" w:rsidRDefault="00C95E6E" w:rsidP="00DA79B0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</w:tcPr>
          <w:p w:rsidR="00C95E6E" w:rsidRPr="00FE392D" w:rsidRDefault="00C95E6E" w:rsidP="00DA79B0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6E" w:rsidRPr="00FE392D" w:rsidTr="00C95E6E">
        <w:tc>
          <w:tcPr>
            <w:tcW w:w="3168" w:type="dxa"/>
          </w:tcPr>
          <w:p w:rsidR="00C95E6E" w:rsidRDefault="00C95E6E" w:rsidP="00DA79B0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6E" w:rsidRPr="00FE392D" w:rsidRDefault="00C95E6E" w:rsidP="00DA79B0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C95E6E" w:rsidRPr="00FE392D" w:rsidRDefault="00C95E6E" w:rsidP="00DA79B0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6E" w:rsidRPr="00FE392D" w:rsidRDefault="00C95E6E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741" w:type="dxa"/>
        <w:tblLook w:val="04A0"/>
      </w:tblPr>
      <w:tblGrid>
        <w:gridCol w:w="1091"/>
        <w:gridCol w:w="1018"/>
        <w:gridCol w:w="1170"/>
        <w:gridCol w:w="1260"/>
        <w:gridCol w:w="990"/>
        <w:gridCol w:w="1080"/>
        <w:gridCol w:w="1052"/>
        <w:gridCol w:w="1080"/>
      </w:tblGrid>
      <w:tr w:rsidR="00C95E6E" w:rsidRPr="00FE392D" w:rsidTr="00C95E6E">
        <w:tc>
          <w:tcPr>
            <w:tcW w:w="8741" w:type="dxa"/>
            <w:gridSpan w:val="8"/>
          </w:tcPr>
          <w:p w:rsidR="00C95E6E" w:rsidRPr="00FE392D" w:rsidRDefault="00C95E6E" w:rsidP="00C95E6E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SGPA of the Student</w:t>
            </w:r>
          </w:p>
        </w:tc>
      </w:tr>
      <w:tr w:rsidR="00C95E6E" w:rsidRPr="00FE392D" w:rsidTr="00C95E6E">
        <w:tc>
          <w:tcPr>
            <w:tcW w:w="1091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9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E392D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18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17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26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99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8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52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08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E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</w:tr>
      <w:tr w:rsidR="00C95E6E" w:rsidRPr="00FE392D" w:rsidTr="00C95E6E">
        <w:tc>
          <w:tcPr>
            <w:tcW w:w="1091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5E6E" w:rsidRPr="00FE392D" w:rsidRDefault="00C95E6E" w:rsidP="00541336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7D" w:rsidRPr="00FE392D" w:rsidRDefault="00F72B7D" w:rsidP="00F72B7D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B7D" w:rsidRDefault="00F72B7D" w:rsidP="00F72B7D">
      <w:pPr>
        <w:jc w:val="right"/>
        <w:rPr>
          <w:rFonts w:ascii="Times New Roman" w:hAnsi="Times New Roman" w:cs="Times New Roman"/>
        </w:rPr>
      </w:pPr>
    </w:p>
    <w:p w:rsidR="00F72B7D" w:rsidRPr="00FE392D" w:rsidRDefault="00F72B7D" w:rsidP="00F72B7D">
      <w:pPr>
        <w:jc w:val="right"/>
        <w:rPr>
          <w:rFonts w:ascii="Times New Roman" w:hAnsi="Times New Roman" w:cs="Times New Roman"/>
        </w:rPr>
      </w:pPr>
      <w:r w:rsidRPr="00FE392D">
        <w:rPr>
          <w:rFonts w:ascii="Times New Roman" w:hAnsi="Times New Roman" w:cs="Times New Roman"/>
        </w:rPr>
        <w:t>Signature of Student</w:t>
      </w:r>
    </w:p>
    <w:p w:rsidR="00F72B7D" w:rsidRPr="00FE392D" w:rsidRDefault="00F72B7D" w:rsidP="00F72B7D">
      <w:pPr>
        <w:jc w:val="right"/>
        <w:rPr>
          <w:rFonts w:ascii="Times New Roman" w:hAnsi="Times New Roman" w:cs="Times New Roman"/>
        </w:rPr>
      </w:pPr>
    </w:p>
    <w:p w:rsidR="00F72B7D" w:rsidRDefault="00F72B7D" w:rsidP="00F72B7D">
      <w:pPr>
        <w:jc w:val="right"/>
        <w:rPr>
          <w:rFonts w:ascii="Times New Roman" w:hAnsi="Times New Roman" w:cs="Times New Roman"/>
        </w:rPr>
      </w:pPr>
      <w:r w:rsidRPr="00FE392D">
        <w:rPr>
          <w:rFonts w:ascii="Times New Roman" w:hAnsi="Times New Roman" w:cs="Times New Roman"/>
        </w:rPr>
        <w:t>Signature of HOD of Parent Department</w:t>
      </w:r>
    </w:p>
    <w:p w:rsidR="00215503" w:rsidRDefault="00215503" w:rsidP="00F72B7D">
      <w:pPr>
        <w:jc w:val="right"/>
        <w:rPr>
          <w:rFonts w:ascii="Times New Roman" w:hAnsi="Times New Roman" w:cs="Times New Roman"/>
        </w:rPr>
      </w:pPr>
    </w:p>
    <w:p w:rsidR="00215503" w:rsidRDefault="00215503" w:rsidP="00F72B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Allowed/Not Allowed</w:t>
      </w:r>
    </w:p>
    <w:p w:rsidR="00215503" w:rsidRDefault="00215503" w:rsidP="00215503">
      <w:pPr>
        <w:jc w:val="right"/>
        <w:rPr>
          <w:rFonts w:ascii="Times New Roman" w:hAnsi="Times New Roman" w:cs="Times New Roman"/>
        </w:rPr>
      </w:pPr>
    </w:p>
    <w:p w:rsidR="00215503" w:rsidRDefault="00215503" w:rsidP="00215503">
      <w:pPr>
        <w:jc w:val="right"/>
        <w:rPr>
          <w:rFonts w:ascii="Times New Roman" w:hAnsi="Times New Roman" w:cs="Times New Roman"/>
        </w:rPr>
      </w:pPr>
      <w:r w:rsidRPr="00FE392D">
        <w:rPr>
          <w:rFonts w:ascii="Times New Roman" w:hAnsi="Times New Roman" w:cs="Times New Roman"/>
        </w:rPr>
        <w:t xml:space="preserve">Signature of HOD </w:t>
      </w:r>
      <w:r>
        <w:rPr>
          <w:rFonts w:ascii="Times New Roman" w:hAnsi="Times New Roman" w:cs="Times New Roman"/>
        </w:rPr>
        <w:t>(Minor Degree)</w:t>
      </w:r>
    </w:p>
    <w:p w:rsidR="00215503" w:rsidRPr="00FE392D" w:rsidRDefault="00215503" w:rsidP="00F72B7D">
      <w:pPr>
        <w:jc w:val="right"/>
        <w:rPr>
          <w:rFonts w:ascii="Times New Roman" w:hAnsi="Times New Roman" w:cs="Times New Roman"/>
        </w:rPr>
      </w:pPr>
    </w:p>
    <w:p w:rsidR="00F72B7D" w:rsidRPr="00D03142" w:rsidRDefault="00F72B7D" w:rsidP="002032EF">
      <w:pPr>
        <w:tabs>
          <w:tab w:val="left" w:pos="15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045" w:rsidRPr="00D03142" w:rsidRDefault="00056045" w:rsidP="002032EF">
      <w:pPr>
        <w:rPr>
          <w:rFonts w:ascii="Times New Roman" w:hAnsi="Times New Roman" w:cs="Times New Roman"/>
        </w:rPr>
      </w:pPr>
    </w:p>
    <w:sectPr w:rsidR="00056045" w:rsidRPr="00D03142" w:rsidSect="002032EF">
      <w:pgSz w:w="12240" w:h="15840" w:code="1"/>
      <w:pgMar w:top="630" w:right="900" w:bottom="54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15"/>
    <w:multiLevelType w:val="hybridMultilevel"/>
    <w:tmpl w:val="C8E46198"/>
    <w:lvl w:ilvl="0" w:tplc="885240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749"/>
    <w:multiLevelType w:val="hybridMultilevel"/>
    <w:tmpl w:val="087E2B3C"/>
    <w:lvl w:ilvl="0" w:tplc="885240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8462F"/>
    <w:multiLevelType w:val="hybridMultilevel"/>
    <w:tmpl w:val="0A5A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BF062F"/>
    <w:rsid w:val="00056045"/>
    <w:rsid w:val="002032EF"/>
    <w:rsid w:val="00215503"/>
    <w:rsid w:val="002E6127"/>
    <w:rsid w:val="0032751F"/>
    <w:rsid w:val="00560FA8"/>
    <w:rsid w:val="00570083"/>
    <w:rsid w:val="005E7756"/>
    <w:rsid w:val="00742CF3"/>
    <w:rsid w:val="00767E69"/>
    <w:rsid w:val="00782B68"/>
    <w:rsid w:val="00784B15"/>
    <w:rsid w:val="007F19F2"/>
    <w:rsid w:val="007F20A0"/>
    <w:rsid w:val="009E441E"/>
    <w:rsid w:val="00A068A4"/>
    <w:rsid w:val="00BF062F"/>
    <w:rsid w:val="00C95E6E"/>
    <w:rsid w:val="00CA3CBA"/>
    <w:rsid w:val="00CA76F4"/>
    <w:rsid w:val="00D03142"/>
    <w:rsid w:val="00D55CD9"/>
    <w:rsid w:val="00DD5B75"/>
    <w:rsid w:val="00E62B7B"/>
    <w:rsid w:val="00E76849"/>
    <w:rsid w:val="00EB7C36"/>
    <w:rsid w:val="00F7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6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62F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60F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am.gov.in/nd1_noc19_ee37/" TargetMode="External"/><Relationship Id="rId13" Type="http://schemas.openxmlformats.org/officeDocument/2006/relationships/hyperlink" Target="https://swayam.gov.in/nd1_noc19_ee42/" TargetMode="External"/><Relationship Id="rId18" Type="http://schemas.openxmlformats.org/officeDocument/2006/relationships/hyperlink" Target="https://swayam.gov.in/nd1_noc19_ee50/" TargetMode="External"/><Relationship Id="rId26" Type="http://schemas.openxmlformats.org/officeDocument/2006/relationships/hyperlink" Target="https://swayam.gov.in/nd1_noc19_ee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wayam.gov.in/nd1_noc19_ee54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swayam.gov.in/nd1_noc19_ee36/" TargetMode="External"/><Relationship Id="rId12" Type="http://schemas.openxmlformats.org/officeDocument/2006/relationships/hyperlink" Target="https://swayam.gov.in/nd1_noc19_ee41/" TargetMode="External"/><Relationship Id="rId17" Type="http://schemas.openxmlformats.org/officeDocument/2006/relationships/hyperlink" Target="https://swayam.gov.in/nd1_noc19_ee48/" TargetMode="External"/><Relationship Id="rId25" Type="http://schemas.openxmlformats.org/officeDocument/2006/relationships/hyperlink" Target="https://swayam.gov.in/nd1_noc19_ee58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wayam.gov.in/nd1_noc19_ee46/" TargetMode="External"/><Relationship Id="rId20" Type="http://schemas.openxmlformats.org/officeDocument/2006/relationships/hyperlink" Target="https://swayam.gov.in/nd1_noc19_ee53/" TargetMode="External"/><Relationship Id="rId29" Type="http://schemas.openxmlformats.org/officeDocument/2006/relationships/hyperlink" Target="https://swayam.gov.in/nd1_noc19_ee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am.gov.in/nd1_noc19_ee35/" TargetMode="External"/><Relationship Id="rId11" Type="http://schemas.openxmlformats.org/officeDocument/2006/relationships/hyperlink" Target="https://swayam.gov.in/nd1_noc19_ee40/" TargetMode="External"/><Relationship Id="rId24" Type="http://schemas.openxmlformats.org/officeDocument/2006/relationships/hyperlink" Target="https://swayam.gov.in/nd1_noc19_ee57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wayam.gov.in/nd1_noc19_ee70/" TargetMode="External"/><Relationship Id="rId15" Type="http://schemas.openxmlformats.org/officeDocument/2006/relationships/hyperlink" Target="https://swayam.gov.in/nd1_noc19_ee44/" TargetMode="External"/><Relationship Id="rId23" Type="http://schemas.openxmlformats.org/officeDocument/2006/relationships/hyperlink" Target="https://swayam.gov.in/nd1_noc19_ee56/" TargetMode="External"/><Relationship Id="rId28" Type="http://schemas.openxmlformats.org/officeDocument/2006/relationships/hyperlink" Target="https://swayam.gov.in/nd1_noc19_ee62/" TargetMode="External"/><Relationship Id="rId10" Type="http://schemas.openxmlformats.org/officeDocument/2006/relationships/hyperlink" Target="https://swayam.gov.in/nd1_noc19_ee39/" TargetMode="External"/><Relationship Id="rId19" Type="http://schemas.openxmlformats.org/officeDocument/2006/relationships/hyperlink" Target="https://swayam.gov.in/nd1_noc19_ee51/" TargetMode="External"/><Relationship Id="rId31" Type="http://schemas.openxmlformats.org/officeDocument/2006/relationships/hyperlink" Target="https://swayam.gov.in/nd1_noc19_ee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am.gov.in/nd1_noc19_ee38/" TargetMode="External"/><Relationship Id="rId14" Type="http://schemas.openxmlformats.org/officeDocument/2006/relationships/hyperlink" Target="https://swayam.gov.in/nd1_noc19_ee43/" TargetMode="External"/><Relationship Id="rId22" Type="http://schemas.openxmlformats.org/officeDocument/2006/relationships/hyperlink" Target="https://swayam.gov.in/nd1_noc19_ee55/" TargetMode="External"/><Relationship Id="rId27" Type="http://schemas.openxmlformats.org/officeDocument/2006/relationships/hyperlink" Target="https://swayam.gov.in/nd1_noc19_ee60/" TargetMode="External"/><Relationship Id="rId30" Type="http://schemas.openxmlformats.org/officeDocument/2006/relationships/hyperlink" Target="https://swayam.gov.in/nd1_noc19_ee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2</cp:revision>
  <cp:lastPrinted>2019-08-06T08:22:00Z</cp:lastPrinted>
  <dcterms:created xsi:type="dcterms:W3CDTF">2019-08-06T10:02:00Z</dcterms:created>
  <dcterms:modified xsi:type="dcterms:W3CDTF">2019-08-06T10:02:00Z</dcterms:modified>
</cp:coreProperties>
</file>